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12" w:rsidRPr="00015C2D" w:rsidRDefault="00371D12" w:rsidP="00371D12">
      <w:pPr>
        <w:ind w:firstLine="709"/>
        <w:rPr>
          <w:b/>
        </w:rPr>
      </w:pPr>
      <w:bookmarkStart w:id="0" w:name="_GoBack"/>
      <w:r>
        <w:rPr>
          <w:b/>
        </w:rPr>
        <w:t>38.</w:t>
      </w:r>
      <w:r w:rsidRPr="00015C2D">
        <w:rPr>
          <w:b/>
        </w:rPr>
        <w:t xml:space="preserve"> Thủ tục Cấp lại giấy phép </w:t>
      </w:r>
      <w:proofErr w:type="gramStart"/>
      <w:r w:rsidRPr="00015C2D">
        <w:rPr>
          <w:b/>
        </w:rPr>
        <w:t>xe</w:t>
      </w:r>
      <w:proofErr w:type="gramEnd"/>
      <w:r w:rsidRPr="00015C2D">
        <w:rPr>
          <w:b/>
        </w:rPr>
        <w:t xml:space="preserve"> tập lái</w:t>
      </w:r>
    </w:p>
    <w:bookmarkEnd w:id="0"/>
    <w:p w:rsidR="00371D12" w:rsidRPr="00015C2D" w:rsidRDefault="00371D12" w:rsidP="00371D12">
      <w:pPr>
        <w:spacing w:before="120"/>
        <w:ind w:firstLine="720"/>
        <w:jc w:val="both"/>
      </w:pPr>
      <w:r w:rsidRPr="00015C2D">
        <w:t>a) Trình tự thực hiện:</w:t>
      </w:r>
    </w:p>
    <w:p w:rsidR="00371D12" w:rsidRPr="00015C2D" w:rsidRDefault="00371D12" w:rsidP="00371D12">
      <w:pPr>
        <w:pStyle w:val="BodyText"/>
        <w:spacing w:before="120"/>
        <w:ind w:firstLine="720"/>
        <w:jc w:val="both"/>
      </w:pPr>
      <w:r w:rsidRPr="00015C2D">
        <w:t xml:space="preserve">- Tổ chức nộp hồ sơ cấp </w:t>
      </w:r>
      <w:r w:rsidRPr="00015C2D">
        <w:rPr>
          <w:lang w:val="en-US"/>
        </w:rPr>
        <w:t>g</w:t>
      </w:r>
      <w:r w:rsidRPr="00015C2D">
        <w:t>iấy phép xe tập lái đến Sở Giao thông vận tải.</w:t>
      </w:r>
    </w:p>
    <w:p w:rsidR="00371D12" w:rsidRPr="00015C2D" w:rsidRDefault="00371D12" w:rsidP="00371D12">
      <w:pPr>
        <w:pStyle w:val="BodyText"/>
        <w:spacing w:before="120"/>
        <w:ind w:firstLine="720"/>
        <w:jc w:val="both"/>
        <w:rPr>
          <w:lang w:val="en-US"/>
        </w:rPr>
      </w:pPr>
      <w:r w:rsidRPr="00015C2D">
        <w:t>- Trường hợp nộp hồ sơ trực tiếp, cán bộ nhận hồ sơ phải kiểm tra hồ sơ; Trong thời hạn 03 ngày làm việc, Sở Giao thông vận tải có trách nhiệm cấp Giấy phép xe tập lái</w:t>
      </w:r>
      <w:r w:rsidRPr="00015C2D">
        <w:rPr>
          <w:lang w:val="en-US"/>
        </w:rPr>
        <w:t>.</w:t>
      </w:r>
    </w:p>
    <w:p w:rsidR="00371D12" w:rsidRPr="00015C2D" w:rsidRDefault="00371D12" w:rsidP="00371D12">
      <w:pPr>
        <w:pStyle w:val="BodyText"/>
        <w:spacing w:before="120"/>
        <w:ind w:firstLine="720"/>
        <w:jc w:val="both"/>
      </w:pPr>
      <w:r w:rsidRPr="00015C2D">
        <w:t>- Trường hợp từ chối không cấp, Sở Giao thông vận tải trả lời bằng văn bản và nêu rõ lý do.</w:t>
      </w:r>
    </w:p>
    <w:p w:rsidR="00371D12" w:rsidRPr="00015C2D" w:rsidRDefault="00371D12" w:rsidP="00371D12">
      <w:pPr>
        <w:spacing w:before="120"/>
        <w:ind w:firstLine="720"/>
        <w:jc w:val="both"/>
      </w:pPr>
      <w:r w:rsidRPr="00015C2D">
        <w:t>- Tổ chức, cá nhân nhận kết quả tại Sở Giao thông vận tải.</w:t>
      </w:r>
    </w:p>
    <w:p w:rsidR="00371D12" w:rsidRPr="00015C2D" w:rsidRDefault="00371D12" w:rsidP="00371D12">
      <w:pPr>
        <w:spacing w:before="120"/>
        <w:ind w:firstLine="720"/>
        <w:jc w:val="both"/>
      </w:pPr>
      <w:r w:rsidRPr="00015C2D">
        <w:t>- Thời gian và địa điểm tiếp nhận hồ sơ:</w:t>
      </w:r>
    </w:p>
    <w:p w:rsidR="00371D12" w:rsidRPr="00015C2D" w:rsidRDefault="00371D12" w:rsidP="00371D12">
      <w:pPr>
        <w:spacing w:before="120"/>
        <w:ind w:firstLine="720"/>
        <w:jc w:val="both"/>
        <w:rPr>
          <w:spacing w:val="-4"/>
        </w:rPr>
      </w:pPr>
      <w:r w:rsidRPr="00015C2D">
        <w:rPr>
          <w:spacing w:val="-4"/>
        </w:rPr>
        <w:t>+ Thời gian: Theo giờ hành chính.</w:t>
      </w:r>
    </w:p>
    <w:p w:rsidR="00371D12" w:rsidRPr="00015C2D" w:rsidRDefault="00371D12" w:rsidP="00371D12">
      <w:pPr>
        <w:spacing w:before="120"/>
        <w:ind w:firstLine="720"/>
        <w:jc w:val="both"/>
      </w:pPr>
      <w:r w:rsidRPr="00015C2D">
        <w:t>+ Địa điểm: Tại Sở Giao thông vận tải (Số 79, đường Bạch Đằng, phường Trần Phú, thành phố Hải Dương, tỉnh Hải Dương).</w:t>
      </w:r>
    </w:p>
    <w:p w:rsidR="00371D12" w:rsidRPr="00015C2D" w:rsidRDefault="00371D12" w:rsidP="00371D12">
      <w:pPr>
        <w:spacing w:before="120"/>
        <w:ind w:firstLine="720"/>
        <w:jc w:val="both"/>
        <w:rPr>
          <w:spacing w:val="-4"/>
        </w:rPr>
      </w:pPr>
      <w:r w:rsidRPr="00015C2D">
        <w:t>+ Điện thoại liên hệ:</w:t>
      </w:r>
      <w:r w:rsidRPr="00015C2D">
        <w:rPr>
          <w:shd w:val="clear" w:color="auto" w:fill="FFFFFF"/>
        </w:rPr>
        <w:t xml:space="preserve"> </w:t>
      </w:r>
      <w:r w:rsidRPr="00015C2D">
        <w:rPr>
          <w:spacing w:val="-4"/>
        </w:rPr>
        <w:t>03203.851719</w:t>
      </w:r>
    </w:p>
    <w:p w:rsidR="00371D12" w:rsidRPr="00015C2D" w:rsidRDefault="00371D12" w:rsidP="00371D12">
      <w:pPr>
        <w:spacing w:before="120" w:after="120" w:line="264" w:lineRule="auto"/>
        <w:ind w:firstLine="720"/>
        <w:jc w:val="both"/>
      </w:pPr>
      <w:r w:rsidRPr="00015C2D">
        <w:t xml:space="preserve">b) Cách thức thực hiện: Nộp hồ sơ trực tiếp, </w:t>
      </w:r>
      <w:r w:rsidRPr="00015C2D">
        <w:rPr>
          <w:lang w:val="vi-VN"/>
        </w:rPr>
        <w:t>gửi qua đường bưu điện</w:t>
      </w:r>
      <w:r w:rsidRPr="00015C2D">
        <w:t xml:space="preserve"> hoặc các hình thức phù hợp khác.</w:t>
      </w:r>
    </w:p>
    <w:p w:rsidR="00371D12" w:rsidRPr="00015C2D" w:rsidRDefault="00371D12" w:rsidP="00371D12">
      <w:pPr>
        <w:spacing w:before="120" w:after="120" w:line="264" w:lineRule="auto"/>
        <w:ind w:firstLine="720"/>
        <w:jc w:val="both"/>
        <w:rPr>
          <w:lang w:val="vi-VN"/>
        </w:rPr>
      </w:pPr>
      <w:r w:rsidRPr="00015C2D">
        <w:rPr>
          <w:lang w:val="vi-VN"/>
        </w:rPr>
        <w:t>c) Thành phần và số lượng bộ hồ sơ:</w:t>
      </w:r>
    </w:p>
    <w:p w:rsidR="00371D12" w:rsidRPr="00015C2D" w:rsidRDefault="00371D12" w:rsidP="00371D12">
      <w:pPr>
        <w:spacing w:before="120" w:after="120" w:line="264" w:lineRule="auto"/>
        <w:ind w:firstLine="720"/>
        <w:jc w:val="both"/>
        <w:rPr>
          <w:lang w:val="vi-VN"/>
        </w:rPr>
      </w:pPr>
      <w:r w:rsidRPr="00015C2D">
        <w:rPr>
          <w:lang w:val="vi-VN"/>
        </w:rPr>
        <w:t>- Thành phần hồ sơ bao gồm:</w:t>
      </w:r>
    </w:p>
    <w:p w:rsidR="00371D12" w:rsidRPr="00015C2D" w:rsidRDefault="00371D12" w:rsidP="00371D12">
      <w:pPr>
        <w:spacing w:before="120" w:after="120" w:line="264" w:lineRule="auto"/>
        <w:ind w:firstLine="720"/>
        <w:jc w:val="both"/>
        <w:rPr>
          <w:lang w:val="vi-VN"/>
        </w:rPr>
      </w:pPr>
      <w:r w:rsidRPr="00015C2D">
        <w:rPr>
          <w:lang w:val="vi-VN"/>
        </w:rPr>
        <w:t>+ Danh sách xe đề nghị cấp giấy phép xe tập lái;</w:t>
      </w:r>
    </w:p>
    <w:p w:rsidR="00371D12" w:rsidRPr="00015C2D" w:rsidRDefault="00371D12" w:rsidP="00371D12">
      <w:pPr>
        <w:spacing w:before="120" w:after="120" w:line="264" w:lineRule="auto"/>
        <w:ind w:firstLine="720"/>
        <w:jc w:val="both"/>
        <w:rPr>
          <w:szCs w:val="24"/>
          <w:lang w:val="vi-VN"/>
        </w:rPr>
      </w:pPr>
      <w:r w:rsidRPr="00015C2D">
        <w:rPr>
          <w:szCs w:val="24"/>
          <w:lang w:val="vi-VN"/>
        </w:rPr>
        <w:t>+ B</w:t>
      </w:r>
      <w:r w:rsidRPr="00015C2D">
        <w:rPr>
          <w:szCs w:val="24"/>
          <w:shd w:val="clear" w:color="auto" w:fill="FFFFFF"/>
          <w:lang w:val="vi-VN"/>
        </w:rPr>
        <w:t>ản sao giấy đăng ký xe, bản sao giấy chứng nhận kiểm định an toàn kỹ thuật và bảo vệ môi trường phương tiện cơ giới đường bộ còn thời hạn, bản sao giấy chứng nhận bảo hiểm trách nhiệm dân sự còn hiệu lực.</w:t>
      </w:r>
    </w:p>
    <w:p w:rsidR="00371D12" w:rsidRPr="00015C2D" w:rsidRDefault="00371D12" w:rsidP="00371D12">
      <w:pPr>
        <w:spacing w:before="120" w:after="120" w:line="264" w:lineRule="auto"/>
        <w:ind w:firstLine="720"/>
        <w:jc w:val="both"/>
        <w:rPr>
          <w:lang w:val="vi-VN"/>
        </w:rPr>
      </w:pPr>
      <w:r w:rsidRPr="00015C2D">
        <w:rPr>
          <w:lang w:val="vi-VN"/>
        </w:rPr>
        <w:t>- Số lượng hồ sơ: 01 (bộ)</w:t>
      </w:r>
    </w:p>
    <w:p w:rsidR="00371D12" w:rsidRPr="00015C2D" w:rsidRDefault="00371D12" w:rsidP="00371D12">
      <w:pPr>
        <w:spacing w:before="120" w:after="120" w:line="264" w:lineRule="auto"/>
        <w:ind w:firstLine="720"/>
        <w:jc w:val="both"/>
        <w:rPr>
          <w:lang w:val="vi-VN"/>
        </w:rPr>
      </w:pPr>
      <w:r w:rsidRPr="00015C2D">
        <w:rPr>
          <w:lang w:val="vi-VN"/>
        </w:rPr>
        <w:t>d) Thời hạn giải quyết: 03 (ba)</w:t>
      </w:r>
      <w:r w:rsidRPr="00015C2D">
        <w:rPr>
          <w:lang w:val="pt-BR"/>
        </w:rPr>
        <w:t xml:space="preserve"> ngày làm việc, kể từ ngày nhận đủ hồ sơ hợp lệ.</w:t>
      </w:r>
    </w:p>
    <w:p w:rsidR="00371D12" w:rsidRPr="00015C2D" w:rsidRDefault="00371D12" w:rsidP="00371D12">
      <w:pPr>
        <w:spacing w:before="120" w:after="120" w:line="264" w:lineRule="auto"/>
        <w:ind w:firstLine="720"/>
        <w:jc w:val="both"/>
        <w:rPr>
          <w:lang w:val="pt-BR"/>
        </w:rPr>
      </w:pPr>
      <w:r w:rsidRPr="00015C2D">
        <w:rPr>
          <w:lang w:val="pt-BR"/>
        </w:rPr>
        <w:t xml:space="preserve">đ) Đối tượng thực hiện: Tổ chức </w:t>
      </w:r>
    </w:p>
    <w:p w:rsidR="00371D12" w:rsidRPr="00015C2D" w:rsidRDefault="00371D12" w:rsidP="00371D12">
      <w:pPr>
        <w:spacing w:before="120" w:after="120" w:line="264" w:lineRule="auto"/>
        <w:ind w:firstLine="720"/>
        <w:jc w:val="both"/>
      </w:pPr>
      <w:r w:rsidRPr="00015C2D">
        <w:t>e) Cơ quan thực hiện:</w:t>
      </w:r>
    </w:p>
    <w:p w:rsidR="00371D12" w:rsidRPr="00015C2D" w:rsidRDefault="00371D12" w:rsidP="00371D12">
      <w:pPr>
        <w:spacing w:before="120" w:after="120" w:line="264" w:lineRule="auto"/>
        <w:ind w:firstLine="720"/>
        <w:jc w:val="both"/>
      </w:pPr>
      <w:r w:rsidRPr="00015C2D">
        <w:t>- Cơ quan có thẩm quyền quyết định: Sở Giao thông vận tải.</w:t>
      </w:r>
    </w:p>
    <w:p w:rsidR="00371D12" w:rsidRPr="00015C2D" w:rsidRDefault="00371D12" w:rsidP="00371D12">
      <w:pPr>
        <w:spacing w:before="120" w:after="120" w:line="264" w:lineRule="auto"/>
        <w:ind w:firstLine="720"/>
        <w:jc w:val="both"/>
      </w:pPr>
      <w:r w:rsidRPr="00015C2D">
        <w:t>- Cơ quan trực tiếp thực hiện: Sở Giao thông vận tải</w:t>
      </w:r>
    </w:p>
    <w:p w:rsidR="00371D12" w:rsidRPr="00015C2D" w:rsidRDefault="00371D12" w:rsidP="00371D12">
      <w:pPr>
        <w:spacing w:before="120" w:after="120" w:line="264" w:lineRule="auto"/>
        <w:ind w:firstLine="720"/>
        <w:jc w:val="both"/>
      </w:pPr>
      <w:r w:rsidRPr="00015C2D">
        <w:t xml:space="preserve">f) Kết quả thực hiện: Giấy phép </w:t>
      </w:r>
      <w:proofErr w:type="gramStart"/>
      <w:r w:rsidRPr="00015C2D">
        <w:t>xe</w:t>
      </w:r>
      <w:proofErr w:type="gramEnd"/>
      <w:r w:rsidRPr="00015C2D">
        <w:t xml:space="preserve"> tập lái</w:t>
      </w:r>
    </w:p>
    <w:p w:rsidR="00371D12" w:rsidRPr="00015C2D" w:rsidRDefault="00371D12" w:rsidP="00371D12">
      <w:pPr>
        <w:spacing w:before="120" w:after="120" w:line="264" w:lineRule="auto"/>
        <w:ind w:firstLine="720"/>
        <w:jc w:val="both"/>
      </w:pPr>
      <w:r w:rsidRPr="00015C2D">
        <w:t>g) Phí, lệ phí: 30.000 đồng/giấy phép</w:t>
      </w:r>
    </w:p>
    <w:p w:rsidR="00371D12" w:rsidRPr="00015C2D" w:rsidRDefault="00371D12" w:rsidP="00371D12">
      <w:pPr>
        <w:spacing w:before="120" w:after="120" w:line="264" w:lineRule="auto"/>
        <w:ind w:firstLine="720"/>
        <w:jc w:val="both"/>
      </w:pPr>
      <w:r w:rsidRPr="00015C2D">
        <w:t xml:space="preserve">h) Tên mẫu đơn, mẫu tờ khai: Danh sách đề nghị cấp giấy phép </w:t>
      </w:r>
      <w:proofErr w:type="gramStart"/>
      <w:r w:rsidRPr="00015C2D">
        <w:t>xe</w:t>
      </w:r>
      <w:proofErr w:type="gramEnd"/>
      <w:r w:rsidRPr="00015C2D">
        <w:t xml:space="preserve"> tập lái </w:t>
      </w:r>
      <w:r w:rsidRPr="00015C2D">
        <w:rPr>
          <w:i/>
        </w:rPr>
        <w:t>(Phụ lục 13d, Thông tư số 58/2015/TT-BGTVT ngày 20/10/2015 của Bộ Giao thông vận tải).)</w:t>
      </w:r>
    </w:p>
    <w:p w:rsidR="00371D12" w:rsidRPr="00015C2D" w:rsidRDefault="00371D12" w:rsidP="00371D12">
      <w:pPr>
        <w:spacing w:before="120" w:after="120" w:line="264" w:lineRule="auto"/>
        <w:ind w:firstLine="720"/>
        <w:jc w:val="both"/>
      </w:pPr>
      <w:r w:rsidRPr="00015C2D">
        <w:lastRenderedPageBreak/>
        <w:t>i) Các yêu cầu, điều kiện thực hiện: không</w:t>
      </w:r>
    </w:p>
    <w:p w:rsidR="00371D12" w:rsidRPr="00015C2D" w:rsidRDefault="00371D12" w:rsidP="00371D12">
      <w:pPr>
        <w:spacing w:before="120" w:after="120" w:line="264" w:lineRule="auto"/>
        <w:ind w:firstLine="720"/>
        <w:jc w:val="both"/>
      </w:pPr>
      <w:r w:rsidRPr="00015C2D">
        <w:t>k) Căn cứ pháp lý:</w:t>
      </w:r>
    </w:p>
    <w:p w:rsidR="00371D12" w:rsidRPr="00015C2D" w:rsidRDefault="00371D12" w:rsidP="00371D12">
      <w:pPr>
        <w:spacing w:before="120" w:after="120" w:line="264" w:lineRule="auto"/>
        <w:ind w:firstLine="720"/>
        <w:jc w:val="both"/>
      </w:pPr>
      <w:r w:rsidRPr="00015C2D">
        <w:t>- Thông tư số 58/2015/TT-BGTVT ngày 20/10/2015 của Bộ Giao thông vận tải Quy định về đào tạo, sát hạch, cấp giấy phép lái xe cơ giới đường bộ.</w:t>
      </w:r>
    </w:p>
    <w:p w:rsidR="00371D12" w:rsidRPr="00015C2D" w:rsidRDefault="00371D12" w:rsidP="00371D12">
      <w:pPr>
        <w:spacing w:before="120" w:after="120" w:line="264" w:lineRule="auto"/>
        <w:ind w:firstLine="720"/>
        <w:jc w:val="both"/>
      </w:pPr>
      <w:r w:rsidRPr="00015C2D">
        <w:t xml:space="preserve">- Thông tư số 76/2004/TT-BTC ngày 29/7/2004 của Bộ Tài chính hướng dẫn chế độ </w:t>
      </w:r>
      <w:proofErr w:type="gramStart"/>
      <w:r w:rsidRPr="00015C2D">
        <w:t>thu</w:t>
      </w:r>
      <w:proofErr w:type="gramEnd"/>
      <w:r w:rsidRPr="00015C2D">
        <w:t xml:space="preserve">, nộp và quản lý sử dụng phí, lệ phí trong lĩnh vực giao thông đường bộ. </w:t>
      </w: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both"/>
        <w:rPr>
          <w:sz w:val="24"/>
          <w:szCs w:val="24"/>
        </w:rPr>
      </w:pPr>
    </w:p>
    <w:p w:rsidR="00371D12" w:rsidRPr="00015C2D" w:rsidRDefault="00371D12" w:rsidP="00371D12">
      <w:pPr>
        <w:jc w:val="center"/>
        <w:rPr>
          <w:b/>
          <w:i/>
        </w:rPr>
      </w:pPr>
    </w:p>
    <w:p w:rsidR="00371D12" w:rsidRPr="00015C2D" w:rsidRDefault="00371D12" w:rsidP="00371D12">
      <w:pPr>
        <w:jc w:val="center"/>
        <w:rPr>
          <w:b/>
          <w:i/>
        </w:rPr>
      </w:pPr>
    </w:p>
    <w:p w:rsidR="00371D12" w:rsidRPr="00015C2D" w:rsidRDefault="00371D12" w:rsidP="00371D12">
      <w:pPr>
        <w:jc w:val="center"/>
        <w:rPr>
          <w:b/>
          <w:i/>
        </w:rPr>
      </w:pPr>
    </w:p>
    <w:p w:rsidR="00371D12" w:rsidRPr="00015C2D" w:rsidRDefault="00371D12" w:rsidP="00371D12">
      <w:pPr>
        <w:jc w:val="center"/>
        <w:rPr>
          <w:b/>
          <w:i/>
        </w:rPr>
      </w:pPr>
    </w:p>
    <w:p w:rsidR="00371D12" w:rsidRPr="00015C2D" w:rsidRDefault="00371D12" w:rsidP="00371D12">
      <w:pPr>
        <w:jc w:val="center"/>
        <w:rPr>
          <w:b/>
          <w:i/>
        </w:rPr>
      </w:pPr>
    </w:p>
    <w:p w:rsidR="00371D12" w:rsidRPr="00015C2D" w:rsidRDefault="00371D12" w:rsidP="00371D12">
      <w:pPr>
        <w:jc w:val="center"/>
        <w:rPr>
          <w:b/>
          <w:i/>
        </w:rPr>
      </w:pPr>
    </w:p>
    <w:p w:rsidR="00371D12" w:rsidRPr="00015C2D" w:rsidRDefault="00371D12" w:rsidP="00371D12">
      <w:pPr>
        <w:jc w:val="center"/>
        <w:rPr>
          <w:b/>
          <w:i/>
        </w:rPr>
      </w:pPr>
    </w:p>
    <w:p w:rsidR="00371D12" w:rsidRPr="00015C2D" w:rsidRDefault="00371D12" w:rsidP="00371D12">
      <w:pPr>
        <w:jc w:val="center"/>
        <w:rPr>
          <w:b/>
          <w:i/>
        </w:rPr>
      </w:pPr>
    </w:p>
    <w:p w:rsidR="00371D12" w:rsidRPr="00015C2D" w:rsidRDefault="00371D12" w:rsidP="00371D12">
      <w:pPr>
        <w:jc w:val="center"/>
        <w:rPr>
          <w:b/>
        </w:rPr>
      </w:pPr>
      <w:r w:rsidRPr="00015C2D">
        <w:rPr>
          <w:b/>
          <w:i/>
        </w:rPr>
        <w:lastRenderedPageBreak/>
        <w:t>Phụ lục 13d</w:t>
      </w:r>
    </w:p>
    <w:p w:rsidR="00371D12" w:rsidRPr="00015C2D" w:rsidRDefault="00371D12" w:rsidP="00371D12">
      <w:pPr>
        <w:jc w:val="center"/>
        <w:rPr>
          <w:i/>
        </w:rPr>
      </w:pPr>
      <w:r w:rsidRPr="00015C2D">
        <w:rPr>
          <w:b/>
        </w:rPr>
        <w:t>MẪU DANH SÁCH ĐỀ NGHỊ CẤP GIẤY PHÉP XE TẬP LÁI</w:t>
      </w:r>
      <w:r w:rsidRPr="00015C2D">
        <w:rPr>
          <w:i/>
        </w:rPr>
        <w:br/>
        <w:t>(Ban hành kèm theo Thông tư số 58/2015/TT-BGTVT ngày 20 tháng 10 năm 2015 của Bộ trưởng Bộ Giao thông vận tải)</w:t>
      </w:r>
    </w:p>
    <w:p w:rsidR="00371D12" w:rsidRPr="00015C2D" w:rsidRDefault="00371D12" w:rsidP="00371D12">
      <w:pPr>
        <w:jc w:val="both"/>
        <w:rPr>
          <w:i/>
        </w:rPr>
      </w:pPr>
    </w:p>
    <w:p w:rsidR="00371D12" w:rsidRPr="00015C2D" w:rsidRDefault="00371D12" w:rsidP="00371D12">
      <w:pPr>
        <w:jc w:val="both"/>
        <w:rPr>
          <w:i/>
        </w:rPr>
      </w:pPr>
    </w:p>
    <w:tbl>
      <w:tblPr>
        <w:tblW w:w="5000" w:type="pct"/>
        <w:tblLook w:val="01E0" w:firstRow="1" w:lastRow="1" w:firstColumn="1" w:lastColumn="1" w:noHBand="0" w:noVBand="0"/>
      </w:tblPr>
      <w:tblGrid>
        <w:gridCol w:w="3819"/>
        <w:gridCol w:w="5469"/>
      </w:tblGrid>
      <w:tr w:rsidR="00371D12" w:rsidRPr="00015C2D" w:rsidTr="00952889">
        <w:tc>
          <w:tcPr>
            <w:tcW w:w="2056" w:type="pct"/>
          </w:tcPr>
          <w:p w:rsidR="00371D12" w:rsidRPr="00015C2D" w:rsidRDefault="00371D12" w:rsidP="00952889">
            <w:pPr>
              <w:spacing w:before="120"/>
              <w:jc w:val="center"/>
              <w:rPr>
                <w:b/>
              </w:rPr>
            </w:pPr>
            <w:r w:rsidRPr="00015C2D">
              <w:rPr>
                <w:b/>
              </w:rPr>
              <w:t>CƠ QUAN CHỦ QUẢN</w:t>
            </w:r>
            <w:r w:rsidRPr="00015C2D">
              <w:rPr>
                <w:b/>
              </w:rPr>
              <w:br/>
              <w:t>CƠ SỞ ĐÀO TẠO</w:t>
            </w:r>
          </w:p>
        </w:tc>
        <w:tc>
          <w:tcPr>
            <w:tcW w:w="2944" w:type="pct"/>
          </w:tcPr>
          <w:p w:rsidR="00371D12" w:rsidRPr="00015C2D" w:rsidRDefault="00371D12" w:rsidP="00952889">
            <w:pPr>
              <w:spacing w:before="120"/>
              <w:jc w:val="center"/>
            </w:pPr>
            <w:r w:rsidRPr="00015C2D">
              <w:rPr>
                <w:b/>
                <w:sz w:val="24"/>
              </w:rPr>
              <w:t>CỘNG HÒA XÃ HỘI CHỦ NGHĨA VIỆT NAM</w:t>
            </w:r>
            <w:r w:rsidRPr="00015C2D">
              <w:rPr>
                <w:b/>
              </w:rPr>
              <w:br/>
              <w:t>Độc lập - Tự do - Hạnh phúc</w:t>
            </w:r>
            <w:r w:rsidRPr="00015C2D">
              <w:rPr>
                <w:b/>
              </w:rPr>
              <w:br/>
              <w:t>----------------</w:t>
            </w:r>
          </w:p>
        </w:tc>
      </w:tr>
    </w:tbl>
    <w:p w:rsidR="00371D12" w:rsidRPr="00015C2D" w:rsidRDefault="00371D12" w:rsidP="00371D12">
      <w:pPr>
        <w:spacing w:before="120"/>
        <w:jc w:val="center"/>
      </w:pPr>
      <w:r w:rsidRPr="00015C2D">
        <w:t>Kính gửi: Tổng cục Đường bộ Việt Nam (Sở Giao thông vận tải)………………………</w:t>
      </w:r>
    </w:p>
    <w:p w:rsidR="00371D12" w:rsidRPr="00015C2D" w:rsidRDefault="00371D12" w:rsidP="00371D12">
      <w:pPr>
        <w:spacing w:before="120"/>
        <w:jc w:val="both"/>
      </w:pPr>
    </w:p>
    <w:p w:rsidR="00371D12" w:rsidRPr="00015C2D" w:rsidRDefault="00371D12" w:rsidP="00371D12">
      <w:pPr>
        <w:spacing w:before="120"/>
        <w:jc w:val="both"/>
      </w:pPr>
      <w:r w:rsidRPr="00015C2D">
        <w:t xml:space="preserve">Trường (Trung tâm)……….. </w:t>
      </w:r>
      <w:proofErr w:type="gramStart"/>
      <w:r w:rsidRPr="00015C2D">
        <w:t>đề</w:t>
      </w:r>
      <w:proofErr w:type="gramEnd"/>
      <w:r w:rsidRPr="00015C2D">
        <w:t xml:space="preserve"> nghị Tổng cục Đường bộ Việt Nam (Sở Giao thông vận tải) ……………… xem xét, cấp giấy phép xe tập lái cho số xe tập lái của cơ sở đào tạo theo danh sách dưới đây:</w:t>
      </w:r>
    </w:p>
    <w:p w:rsidR="00371D12" w:rsidRPr="00015C2D" w:rsidRDefault="00371D12" w:rsidP="00371D12">
      <w:pPr>
        <w:spacing w:before="120"/>
        <w:jc w:val="both"/>
      </w:pPr>
    </w:p>
    <w:p w:rsidR="00371D12" w:rsidRPr="00015C2D" w:rsidRDefault="00371D12" w:rsidP="00371D12">
      <w:pPr>
        <w:spacing w:before="120"/>
        <w:jc w:val="both"/>
        <w:rPr>
          <w:b/>
        </w:rPr>
      </w:pPr>
      <w:r w:rsidRPr="00015C2D">
        <w:rPr>
          <w:b/>
        </w:rPr>
        <w:t>DANH SÁCH XE TẬP LÁI ĐỀ NGHỊ CẤP GIẤY PHÉP XE TẬP LÁI</w:t>
      </w:r>
    </w:p>
    <w:p w:rsidR="00371D12" w:rsidRPr="00015C2D" w:rsidRDefault="00371D12" w:rsidP="00371D12">
      <w:pPr>
        <w:spacing w:before="120"/>
        <w:jc w:val="both"/>
        <w:rPr>
          <w:b/>
        </w:rPr>
      </w:pPr>
    </w:p>
    <w:tbl>
      <w:tblPr>
        <w:tblW w:w="5000" w:type="pct"/>
        <w:tblCellMar>
          <w:left w:w="115" w:type="dxa"/>
          <w:right w:w="115" w:type="dxa"/>
        </w:tblCellMar>
        <w:tblLook w:val="0000" w:firstRow="0" w:lastRow="0" w:firstColumn="0" w:lastColumn="0" w:noHBand="0" w:noVBand="0"/>
      </w:tblPr>
      <w:tblGrid>
        <w:gridCol w:w="604"/>
        <w:gridCol w:w="855"/>
        <w:gridCol w:w="736"/>
        <w:gridCol w:w="853"/>
        <w:gridCol w:w="884"/>
        <w:gridCol w:w="775"/>
        <w:gridCol w:w="822"/>
        <w:gridCol w:w="993"/>
        <w:gridCol w:w="975"/>
        <w:gridCol w:w="1123"/>
        <w:gridCol w:w="682"/>
      </w:tblGrid>
      <w:tr w:rsidR="00371D12" w:rsidRPr="00015C2D" w:rsidTr="00952889">
        <w:tblPrEx>
          <w:tblCellMar>
            <w:top w:w="0" w:type="dxa"/>
            <w:bottom w:w="0" w:type="dxa"/>
          </w:tblCellMar>
        </w:tblPrEx>
        <w:tc>
          <w:tcPr>
            <w:tcW w:w="325"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Số TT</w:t>
            </w:r>
          </w:p>
        </w:tc>
        <w:tc>
          <w:tcPr>
            <w:tcW w:w="460"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Biển số đăng ký</w:t>
            </w:r>
          </w:p>
        </w:tc>
        <w:tc>
          <w:tcPr>
            <w:tcW w:w="396"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Xe của cơ sở đào tạo</w:t>
            </w:r>
          </w:p>
        </w:tc>
        <w:tc>
          <w:tcPr>
            <w:tcW w:w="459"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Xe hợp đồng</w:t>
            </w:r>
          </w:p>
        </w:tc>
        <w:tc>
          <w:tcPr>
            <w:tcW w:w="475"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Nhãn hiệu</w:t>
            </w:r>
          </w:p>
        </w:tc>
        <w:tc>
          <w:tcPr>
            <w:tcW w:w="417"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Loại xe</w:t>
            </w:r>
          </w:p>
        </w:tc>
        <w:tc>
          <w:tcPr>
            <w:tcW w:w="442"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Số động cơ</w:t>
            </w:r>
          </w:p>
        </w:tc>
        <w:tc>
          <w:tcPr>
            <w:tcW w:w="534" w:type="pct"/>
            <w:vMerge w:val="restart"/>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Số khung</w:t>
            </w:r>
          </w:p>
        </w:tc>
        <w:tc>
          <w:tcPr>
            <w:tcW w:w="1127" w:type="pct"/>
            <w:gridSpan w:val="2"/>
            <w:tcBorders>
              <w:top w:val="single" w:sz="4" w:space="0" w:color="auto"/>
              <w:left w:val="single" w:sz="4" w:space="0" w:color="auto"/>
              <w:bottom w:val="nil"/>
              <w:right w:val="nil"/>
            </w:tcBorders>
            <w:shd w:val="clear" w:color="auto" w:fill="FFFFFF"/>
          </w:tcPr>
          <w:p w:rsidR="00371D12" w:rsidRPr="00015C2D" w:rsidRDefault="00371D12" w:rsidP="00952889">
            <w:pPr>
              <w:jc w:val="center"/>
              <w:rPr>
                <w:b/>
              </w:rPr>
            </w:pPr>
            <w:r w:rsidRPr="00015C2D">
              <w:rPr>
                <w:b/>
              </w:rPr>
              <w:t>Giấy chứng nhận kiểm định ATKT&amp;BVMT</w:t>
            </w:r>
          </w:p>
        </w:tc>
        <w:tc>
          <w:tcPr>
            <w:tcW w:w="367" w:type="pct"/>
            <w:vMerge w:val="restart"/>
            <w:tcBorders>
              <w:top w:val="single" w:sz="4" w:space="0" w:color="auto"/>
              <w:left w:val="single" w:sz="4" w:space="0" w:color="auto"/>
              <w:bottom w:val="nil"/>
              <w:right w:val="single" w:sz="4" w:space="0" w:color="auto"/>
            </w:tcBorders>
            <w:shd w:val="clear" w:color="auto" w:fill="FFFFFF"/>
          </w:tcPr>
          <w:p w:rsidR="00371D12" w:rsidRPr="00015C2D" w:rsidRDefault="00371D12" w:rsidP="00952889">
            <w:pPr>
              <w:jc w:val="center"/>
              <w:rPr>
                <w:b/>
              </w:rPr>
            </w:pPr>
            <w:r w:rsidRPr="00015C2D">
              <w:rPr>
                <w:b/>
              </w:rPr>
              <w:t>Ghi chú</w:t>
            </w:r>
          </w:p>
        </w:tc>
      </w:tr>
      <w:tr w:rsidR="00371D12" w:rsidRPr="00015C2D" w:rsidTr="00952889">
        <w:tblPrEx>
          <w:tblCellMar>
            <w:top w:w="0" w:type="dxa"/>
            <w:bottom w:w="0" w:type="dxa"/>
          </w:tblCellMar>
        </w:tblPrEx>
        <w:tc>
          <w:tcPr>
            <w:tcW w:w="325"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460"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396"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459"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475"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417"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442"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534" w:type="pct"/>
            <w:vMerge/>
            <w:tcBorders>
              <w:top w:val="nil"/>
              <w:left w:val="single" w:sz="4" w:space="0" w:color="auto"/>
              <w:bottom w:val="single" w:sz="4" w:space="0" w:color="auto"/>
              <w:right w:val="nil"/>
            </w:tcBorders>
            <w:shd w:val="clear" w:color="auto" w:fill="FFFFFF"/>
          </w:tcPr>
          <w:p w:rsidR="00371D12" w:rsidRPr="00015C2D" w:rsidRDefault="00371D12" w:rsidP="00952889">
            <w:pPr>
              <w:jc w:val="both"/>
            </w:pPr>
          </w:p>
        </w:tc>
        <w:tc>
          <w:tcPr>
            <w:tcW w:w="52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center"/>
              <w:rPr>
                <w:b/>
              </w:rPr>
            </w:pPr>
            <w:r w:rsidRPr="00015C2D">
              <w:rPr>
                <w:b/>
              </w:rPr>
              <w:t>Ngày cấp</w:t>
            </w:r>
          </w:p>
        </w:tc>
        <w:tc>
          <w:tcPr>
            <w:tcW w:w="60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center"/>
              <w:rPr>
                <w:b/>
              </w:rPr>
            </w:pPr>
            <w:r w:rsidRPr="00015C2D">
              <w:rPr>
                <w:b/>
              </w:rPr>
              <w:t>Ngày hết hạn</w:t>
            </w:r>
          </w:p>
        </w:tc>
        <w:tc>
          <w:tcPr>
            <w:tcW w:w="367" w:type="pct"/>
            <w:vMerge/>
            <w:tcBorders>
              <w:top w:val="nil"/>
              <w:left w:val="single" w:sz="4" w:space="0" w:color="auto"/>
              <w:bottom w:val="single" w:sz="4" w:space="0" w:color="auto"/>
              <w:right w:val="single" w:sz="4" w:space="0" w:color="auto"/>
            </w:tcBorders>
            <w:shd w:val="clear" w:color="auto" w:fill="FFFFFF"/>
          </w:tcPr>
          <w:p w:rsidR="00371D12" w:rsidRPr="00015C2D" w:rsidRDefault="00371D12" w:rsidP="00952889">
            <w:pPr>
              <w:jc w:val="both"/>
            </w:pPr>
          </w:p>
        </w:tc>
      </w:tr>
      <w:tr w:rsidR="00371D12" w:rsidRPr="00015C2D" w:rsidTr="00952889">
        <w:tblPrEx>
          <w:tblCellMar>
            <w:top w:w="0" w:type="dxa"/>
            <w:bottom w:w="0" w:type="dxa"/>
          </w:tblCellMar>
        </w:tblPrEx>
        <w:tc>
          <w:tcPr>
            <w:tcW w:w="32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60"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96"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59"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7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17"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42"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3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2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60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371D12" w:rsidRPr="00015C2D" w:rsidRDefault="00371D12" w:rsidP="00952889">
            <w:pPr>
              <w:jc w:val="both"/>
            </w:pPr>
          </w:p>
        </w:tc>
      </w:tr>
      <w:tr w:rsidR="00371D12" w:rsidRPr="00015C2D" w:rsidTr="00952889">
        <w:tblPrEx>
          <w:tblCellMar>
            <w:top w:w="0" w:type="dxa"/>
            <w:bottom w:w="0" w:type="dxa"/>
          </w:tblCellMar>
        </w:tblPrEx>
        <w:tc>
          <w:tcPr>
            <w:tcW w:w="32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60"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96"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59"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7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17"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42"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3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2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60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371D12" w:rsidRPr="00015C2D" w:rsidRDefault="00371D12" w:rsidP="00952889">
            <w:pPr>
              <w:jc w:val="both"/>
            </w:pPr>
          </w:p>
        </w:tc>
      </w:tr>
      <w:tr w:rsidR="00371D12" w:rsidRPr="00015C2D" w:rsidTr="00952889">
        <w:tblPrEx>
          <w:tblCellMar>
            <w:top w:w="0" w:type="dxa"/>
            <w:bottom w:w="0" w:type="dxa"/>
          </w:tblCellMar>
        </w:tblPrEx>
        <w:tc>
          <w:tcPr>
            <w:tcW w:w="32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60"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96"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59"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7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17"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42"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3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2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60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371D12" w:rsidRPr="00015C2D" w:rsidRDefault="00371D12" w:rsidP="00952889">
            <w:pPr>
              <w:jc w:val="both"/>
            </w:pPr>
          </w:p>
        </w:tc>
      </w:tr>
      <w:tr w:rsidR="00371D12" w:rsidRPr="00015C2D" w:rsidTr="00952889">
        <w:tblPrEx>
          <w:tblCellMar>
            <w:top w:w="0" w:type="dxa"/>
            <w:bottom w:w="0" w:type="dxa"/>
          </w:tblCellMar>
        </w:tblPrEx>
        <w:tc>
          <w:tcPr>
            <w:tcW w:w="32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60"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96"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59"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7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17"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42"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3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2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60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371D12" w:rsidRPr="00015C2D" w:rsidRDefault="00371D12" w:rsidP="00952889">
            <w:pPr>
              <w:jc w:val="both"/>
            </w:pPr>
          </w:p>
        </w:tc>
      </w:tr>
      <w:tr w:rsidR="00371D12" w:rsidRPr="00015C2D" w:rsidTr="00952889">
        <w:tblPrEx>
          <w:tblCellMar>
            <w:top w:w="0" w:type="dxa"/>
            <w:bottom w:w="0" w:type="dxa"/>
          </w:tblCellMar>
        </w:tblPrEx>
        <w:tc>
          <w:tcPr>
            <w:tcW w:w="32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60"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96"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59"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75"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17"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442"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3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52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604" w:type="pct"/>
            <w:tcBorders>
              <w:top w:val="single" w:sz="4" w:space="0" w:color="auto"/>
              <w:left w:val="single" w:sz="4" w:space="0" w:color="auto"/>
              <w:bottom w:val="single" w:sz="4" w:space="0" w:color="auto"/>
              <w:right w:val="nil"/>
            </w:tcBorders>
            <w:shd w:val="clear" w:color="auto" w:fill="FFFFFF"/>
          </w:tcPr>
          <w:p w:rsidR="00371D12" w:rsidRPr="00015C2D" w:rsidRDefault="00371D12" w:rsidP="00952889">
            <w:pPr>
              <w:jc w:val="both"/>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371D12" w:rsidRPr="00015C2D" w:rsidRDefault="00371D12" w:rsidP="00952889">
            <w:pPr>
              <w:jc w:val="both"/>
            </w:pPr>
          </w:p>
        </w:tc>
      </w:tr>
    </w:tbl>
    <w:p w:rsidR="00371D12" w:rsidRPr="00015C2D" w:rsidRDefault="00371D12" w:rsidP="00371D12">
      <w:pPr>
        <w:jc w:val="both"/>
        <w:rPr>
          <w:b/>
        </w:rPr>
      </w:pPr>
    </w:p>
    <w:p w:rsidR="00371D12" w:rsidRPr="00015C2D" w:rsidRDefault="00371D12" w:rsidP="00371D12">
      <w:pPr>
        <w:jc w:val="both"/>
        <w:rPr>
          <w:b/>
        </w:rPr>
      </w:pPr>
    </w:p>
    <w:tbl>
      <w:tblPr>
        <w:tblW w:w="5000" w:type="pct"/>
        <w:tblLook w:val="01E0" w:firstRow="1" w:lastRow="1" w:firstColumn="1" w:lastColumn="1" w:noHBand="0" w:noVBand="0"/>
      </w:tblPr>
      <w:tblGrid>
        <w:gridCol w:w="4092"/>
        <w:gridCol w:w="5196"/>
      </w:tblGrid>
      <w:tr w:rsidR="00371D12" w:rsidRPr="00015C2D" w:rsidTr="00952889">
        <w:tc>
          <w:tcPr>
            <w:tcW w:w="2128" w:type="pct"/>
          </w:tcPr>
          <w:p w:rsidR="00371D12" w:rsidRPr="00015C2D" w:rsidRDefault="00371D12" w:rsidP="00952889">
            <w:pPr>
              <w:spacing w:before="120"/>
            </w:pPr>
            <w:r w:rsidRPr="00015C2D">
              <w:rPr>
                <w:b/>
                <w:i/>
                <w:sz w:val="24"/>
              </w:rPr>
              <w:t>Nơi nhận:</w:t>
            </w:r>
            <w:r w:rsidRPr="00015C2D">
              <w:rPr>
                <w:b/>
                <w:i/>
                <w:sz w:val="24"/>
              </w:rPr>
              <w:br/>
            </w:r>
            <w:r w:rsidRPr="00015C2D">
              <w:rPr>
                <w:sz w:val="22"/>
              </w:rPr>
              <w:t>- Như trên;</w:t>
            </w:r>
            <w:r w:rsidRPr="00015C2D">
              <w:rPr>
                <w:sz w:val="22"/>
              </w:rPr>
              <w:br/>
              <w:t>- Lưu:</w:t>
            </w:r>
          </w:p>
        </w:tc>
        <w:tc>
          <w:tcPr>
            <w:tcW w:w="2702" w:type="pct"/>
          </w:tcPr>
          <w:p w:rsidR="00371D12" w:rsidRPr="00015C2D" w:rsidRDefault="00371D12" w:rsidP="00952889">
            <w:pPr>
              <w:spacing w:before="120"/>
              <w:jc w:val="center"/>
              <w:rPr>
                <w:b/>
                <w:i/>
              </w:rPr>
            </w:pPr>
            <w:proofErr w:type="gramStart"/>
            <w:r w:rsidRPr="00015C2D">
              <w:rPr>
                <w:i/>
              </w:rPr>
              <w:t>………..,</w:t>
            </w:r>
            <w:proofErr w:type="gramEnd"/>
            <w:r w:rsidRPr="00015C2D">
              <w:rPr>
                <w:i/>
              </w:rPr>
              <w:t xml:space="preserve"> ngày ….. </w:t>
            </w:r>
            <w:proofErr w:type="gramStart"/>
            <w:r w:rsidRPr="00015C2D">
              <w:rPr>
                <w:i/>
              </w:rPr>
              <w:t>tháng</w:t>
            </w:r>
            <w:proofErr w:type="gramEnd"/>
            <w:r w:rsidRPr="00015C2D">
              <w:rPr>
                <w:i/>
              </w:rPr>
              <w:t>…… năm 20….</w:t>
            </w:r>
            <w:r w:rsidRPr="00015C2D">
              <w:rPr>
                <w:b/>
              </w:rPr>
              <w:br/>
              <w:t>HIỆU TRƯỞNG (GIÁM ĐỐC)</w:t>
            </w:r>
            <w:r w:rsidRPr="00015C2D">
              <w:rPr>
                <w:b/>
              </w:rPr>
              <w:br/>
            </w:r>
            <w:r w:rsidRPr="00015C2D">
              <w:rPr>
                <w:i/>
              </w:rPr>
              <w:t>(Ký tên, đóng dấu)</w:t>
            </w:r>
          </w:p>
        </w:tc>
      </w:tr>
    </w:tbl>
    <w:p w:rsidR="00371D12" w:rsidRPr="00015C2D" w:rsidRDefault="00371D12" w:rsidP="00371D12">
      <w:pPr>
        <w:jc w:val="both"/>
        <w:rPr>
          <w:b/>
        </w:rPr>
      </w:pPr>
    </w:p>
    <w:p w:rsidR="007E28D6" w:rsidRDefault="007E28D6"/>
    <w:sectPr w:rsidR="007E28D6" w:rsidSect="00EF558E">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12"/>
    <w:rsid w:val="000532AF"/>
    <w:rsid w:val="00087497"/>
    <w:rsid w:val="00160E05"/>
    <w:rsid w:val="001856B6"/>
    <w:rsid w:val="001F3C1D"/>
    <w:rsid w:val="003214D8"/>
    <w:rsid w:val="003466A7"/>
    <w:rsid w:val="00371D12"/>
    <w:rsid w:val="003E21EE"/>
    <w:rsid w:val="004012BE"/>
    <w:rsid w:val="004558B5"/>
    <w:rsid w:val="004C2D94"/>
    <w:rsid w:val="00526F0C"/>
    <w:rsid w:val="00592394"/>
    <w:rsid w:val="005C1004"/>
    <w:rsid w:val="00606A34"/>
    <w:rsid w:val="00656CB0"/>
    <w:rsid w:val="006F7D93"/>
    <w:rsid w:val="007459C7"/>
    <w:rsid w:val="007B3395"/>
    <w:rsid w:val="007E28D6"/>
    <w:rsid w:val="00856E58"/>
    <w:rsid w:val="00885749"/>
    <w:rsid w:val="00902A94"/>
    <w:rsid w:val="0090505B"/>
    <w:rsid w:val="00A67EE9"/>
    <w:rsid w:val="00B003D5"/>
    <w:rsid w:val="00BE6686"/>
    <w:rsid w:val="00C266FE"/>
    <w:rsid w:val="00C5151F"/>
    <w:rsid w:val="00D07BBE"/>
    <w:rsid w:val="00D500EF"/>
    <w:rsid w:val="00DB04F1"/>
    <w:rsid w:val="00E04581"/>
    <w:rsid w:val="00E11DC7"/>
    <w:rsid w:val="00E52CE3"/>
    <w:rsid w:val="00EE30A6"/>
    <w:rsid w:val="00EF558E"/>
    <w:rsid w:val="00F0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1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1D12"/>
    <w:pPr>
      <w:spacing w:after="120"/>
    </w:pPr>
    <w:rPr>
      <w:lang w:val="x-none" w:eastAsia="x-none"/>
    </w:rPr>
  </w:style>
  <w:style w:type="character" w:customStyle="1" w:styleId="BodyTextChar">
    <w:name w:val="Body Text Char"/>
    <w:basedOn w:val="DefaultParagraphFont"/>
    <w:link w:val="BodyText"/>
    <w:rsid w:val="00371D12"/>
    <w:rPr>
      <w:rFonts w:eastAsia="Times New Roman"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1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1D12"/>
    <w:pPr>
      <w:spacing w:after="120"/>
    </w:pPr>
    <w:rPr>
      <w:lang w:val="x-none" w:eastAsia="x-none"/>
    </w:rPr>
  </w:style>
  <w:style w:type="character" w:customStyle="1" w:styleId="BodyTextChar">
    <w:name w:val="Body Text Char"/>
    <w:basedOn w:val="DefaultParagraphFont"/>
    <w:link w:val="BodyText"/>
    <w:rsid w:val="00371D12"/>
    <w:rPr>
      <w:rFonts w:eastAsia="Times New Roman"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LIEN</dc:creator>
  <cp:lastModifiedBy>MISS LIEN</cp:lastModifiedBy>
  <cp:revision>1</cp:revision>
  <dcterms:created xsi:type="dcterms:W3CDTF">2016-10-20T02:50:00Z</dcterms:created>
  <dcterms:modified xsi:type="dcterms:W3CDTF">2016-10-20T02:50:00Z</dcterms:modified>
</cp:coreProperties>
</file>